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87" w:rsidRDefault="00C43287" w:rsidP="00B902AF">
      <w:pPr>
        <w:pStyle w:val="a3"/>
        <w:spacing w:before="0" w:beforeAutospacing="0" w:after="0" w:afterAutospacing="0"/>
        <w:jc w:val="center"/>
        <w:rPr>
          <w:b/>
          <w:color w:val="000000"/>
          <w:sz w:val="28"/>
          <w:szCs w:val="28"/>
        </w:rPr>
      </w:pPr>
    </w:p>
    <w:p w:rsidR="00B902AF" w:rsidRPr="00D77A73" w:rsidRDefault="00B902AF" w:rsidP="00B902AF">
      <w:pPr>
        <w:pStyle w:val="a3"/>
        <w:spacing w:before="0" w:beforeAutospacing="0" w:after="0" w:afterAutospacing="0"/>
        <w:jc w:val="center"/>
        <w:rPr>
          <w:b/>
          <w:color w:val="000000"/>
          <w:sz w:val="28"/>
          <w:szCs w:val="28"/>
        </w:rPr>
      </w:pPr>
      <w:r w:rsidRPr="00D77A73">
        <w:rPr>
          <w:b/>
          <w:color w:val="000000"/>
          <w:sz w:val="28"/>
          <w:szCs w:val="28"/>
        </w:rPr>
        <w:t>Успеть на урок</w:t>
      </w:r>
    </w:p>
    <w:p w:rsidR="00296766" w:rsidRPr="00D55555" w:rsidRDefault="00B902AF" w:rsidP="00D77A73">
      <w:pPr>
        <w:pStyle w:val="a3"/>
        <w:spacing w:before="0" w:beforeAutospacing="0" w:after="0" w:afterAutospacing="0"/>
        <w:rPr>
          <w:color w:val="000000"/>
          <w:sz w:val="20"/>
          <w:szCs w:val="20"/>
        </w:rPr>
      </w:pPr>
      <w:r>
        <w:rPr>
          <w:color w:val="000000"/>
          <w:sz w:val="20"/>
          <w:szCs w:val="20"/>
        </w:rPr>
        <w:t xml:space="preserve">         </w:t>
      </w:r>
      <w:r w:rsidR="00296766" w:rsidRPr="00D55555">
        <w:rPr>
          <w:color w:val="000000"/>
          <w:sz w:val="20"/>
          <w:szCs w:val="20"/>
        </w:rPr>
        <w:t>В частности, хотелось бы уделить внимание вопросу социальной защищенности учащихся, пострадавших при перевозках автобусным транспортом образовательного учреждения (в просторечии так называемыми школьными автобусами). Термин «школьный автобус» в контексте данной статьи будет употребляться в значении автобуса, принадлежащего любому образовательному учреждению (необязательно школе).</w:t>
      </w:r>
      <w:r w:rsidR="00296766" w:rsidRPr="00D55555">
        <w:rPr>
          <w:color w:val="000000"/>
          <w:sz w:val="20"/>
          <w:szCs w:val="20"/>
        </w:rPr>
        <w:br/>
      </w:r>
      <w:r w:rsidR="00D77A73">
        <w:rPr>
          <w:color w:val="000000"/>
          <w:sz w:val="20"/>
          <w:szCs w:val="20"/>
        </w:rPr>
        <w:t xml:space="preserve">         </w:t>
      </w:r>
      <w:r w:rsidR="00296766" w:rsidRPr="00D55555">
        <w:rPr>
          <w:color w:val="000000"/>
          <w:sz w:val="20"/>
          <w:szCs w:val="20"/>
        </w:rPr>
        <w:t>Если говорить непосредственно о  школах, то далеко не все они находятся в пешеходной доступности для детей (особенно в небольших населенных пунктах). Детям приходится добираться до школ на транспорте, и, чаще всего, это, конечно же, автобус.</w:t>
      </w:r>
      <w:r w:rsidR="00D77A73">
        <w:rPr>
          <w:color w:val="000000"/>
          <w:sz w:val="20"/>
          <w:szCs w:val="20"/>
        </w:rPr>
        <w:t xml:space="preserve"> </w:t>
      </w:r>
      <w:r w:rsidR="00296766" w:rsidRPr="00D55555">
        <w:rPr>
          <w:color w:val="000000"/>
          <w:sz w:val="20"/>
          <w:szCs w:val="20"/>
        </w:rPr>
        <w:t>В соответствии с требованиями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максимальная пешеходная доступность должна составлять не более 300-500 метров для городских и 2-4 км для сельских школ.</w:t>
      </w:r>
      <w:r>
        <w:rPr>
          <w:color w:val="000000"/>
          <w:sz w:val="20"/>
          <w:szCs w:val="20"/>
        </w:rPr>
        <w:t xml:space="preserve"> </w:t>
      </w:r>
      <w:r w:rsidR="00296766" w:rsidRPr="00D55555">
        <w:rPr>
          <w:color w:val="000000"/>
          <w:sz w:val="20"/>
          <w:szCs w:val="20"/>
        </w:rPr>
        <w:t xml:space="preserve">Следует отметить, что требования по пешеходной доступности существуют только для общеобразовательных организаций (то есть школ). Аналогичные требования для детских садов, </w:t>
      </w:r>
      <w:proofErr w:type="spellStart"/>
      <w:r w:rsidR="00296766" w:rsidRPr="00D55555">
        <w:rPr>
          <w:color w:val="000000"/>
          <w:sz w:val="20"/>
          <w:szCs w:val="20"/>
        </w:rPr>
        <w:t>ссузов</w:t>
      </w:r>
      <w:proofErr w:type="spellEnd"/>
      <w:r w:rsidR="00296766" w:rsidRPr="00D55555">
        <w:rPr>
          <w:color w:val="000000"/>
          <w:sz w:val="20"/>
          <w:szCs w:val="20"/>
        </w:rPr>
        <w:t xml:space="preserve"> и вузов отсутствуют по вполне понятным причинам (в детский сад ребенка отводят (или отвозят) взрослые, а учащиеся </w:t>
      </w:r>
      <w:proofErr w:type="spellStart"/>
      <w:r w:rsidR="00296766" w:rsidRPr="00D55555">
        <w:rPr>
          <w:color w:val="000000"/>
          <w:sz w:val="20"/>
          <w:szCs w:val="20"/>
        </w:rPr>
        <w:t>ссузов</w:t>
      </w:r>
      <w:proofErr w:type="spellEnd"/>
      <w:r w:rsidR="00296766" w:rsidRPr="00D55555">
        <w:rPr>
          <w:color w:val="000000"/>
          <w:sz w:val="20"/>
          <w:szCs w:val="20"/>
        </w:rPr>
        <w:t xml:space="preserve"> и вузов вполне самостоятельны для посещения своих образовательных учреждений любым доступным им видом транспорта или же проживания в общежитии).</w:t>
      </w:r>
      <w:r w:rsidR="00296766" w:rsidRPr="00D55555">
        <w:rPr>
          <w:color w:val="000000"/>
          <w:sz w:val="20"/>
          <w:szCs w:val="20"/>
        </w:rPr>
        <w:br/>
      </w:r>
      <w:r>
        <w:rPr>
          <w:color w:val="000000"/>
          <w:sz w:val="20"/>
          <w:szCs w:val="20"/>
        </w:rPr>
        <w:t xml:space="preserve">           </w:t>
      </w:r>
      <w:r w:rsidR="00296766" w:rsidRPr="00D55555">
        <w:rPr>
          <w:color w:val="000000"/>
          <w:sz w:val="20"/>
          <w:szCs w:val="20"/>
        </w:rPr>
        <w:t>Возвращаясь к школам, согласно СанПиН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минут в одну сторону. Подвоз обучающихся осуществляется специально выделенным транспортом, предназначенным для перевозки детей.</w:t>
      </w:r>
      <w:r>
        <w:rPr>
          <w:color w:val="000000"/>
          <w:sz w:val="20"/>
          <w:szCs w:val="20"/>
        </w:rPr>
        <w:t xml:space="preserve"> </w:t>
      </w:r>
      <w:r w:rsidR="00296766" w:rsidRPr="00D55555">
        <w:rPr>
          <w:color w:val="000000"/>
          <w:sz w:val="20"/>
          <w:szCs w:val="20"/>
        </w:rPr>
        <w:t xml:space="preserve">Но даже если проблем с пешеходной доступностью нет, </w:t>
      </w:r>
      <w:proofErr w:type="gramStart"/>
      <w:r w:rsidR="00296766" w:rsidRPr="00D55555">
        <w:rPr>
          <w:color w:val="000000"/>
          <w:sz w:val="20"/>
          <w:szCs w:val="20"/>
        </w:rPr>
        <w:t>школам</w:t>
      </w:r>
      <w:proofErr w:type="gramEnd"/>
      <w:r w:rsidR="00296766" w:rsidRPr="00D55555">
        <w:rPr>
          <w:color w:val="000000"/>
          <w:sz w:val="20"/>
          <w:szCs w:val="20"/>
        </w:rPr>
        <w:t xml:space="preserve"> так или иначе приходится организовывать пассажирские перевозки школьников (экскурсии, выезды на соревнования и пр.). </w:t>
      </w:r>
      <w:proofErr w:type="gramStart"/>
      <w:r w:rsidR="00296766" w:rsidRPr="00D55555">
        <w:rPr>
          <w:color w:val="000000"/>
          <w:sz w:val="20"/>
          <w:szCs w:val="20"/>
        </w:rPr>
        <w:t>Аналогичные проблемы</w:t>
      </w:r>
      <w:proofErr w:type="gramEnd"/>
      <w:r w:rsidR="00296766" w:rsidRPr="00D55555">
        <w:rPr>
          <w:color w:val="000000"/>
          <w:sz w:val="20"/>
          <w:szCs w:val="20"/>
        </w:rPr>
        <w:t xml:space="preserve"> актуальны и для детсадов, </w:t>
      </w:r>
      <w:proofErr w:type="spellStart"/>
      <w:r w:rsidR="00296766" w:rsidRPr="00D55555">
        <w:rPr>
          <w:color w:val="000000"/>
          <w:sz w:val="20"/>
          <w:szCs w:val="20"/>
        </w:rPr>
        <w:t>ссузов</w:t>
      </w:r>
      <w:proofErr w:type="spellEnd"/>
      <w:r w:rsidR="00296766" w:rsidRPr="00D55555">
        <w:rPr>
          <w:color w:val="000000"/>
          <w:sz w:val="20"/>
          <w:szCs w:val="20"/>
        </w:rPr>
        <w:t xml:space="preserve"> и вузов, хотя и в меньшем масштабе.</w:t>
      </w:r>
      <w:r>
        <w:rPr>
          <w:color w:val="000000"/>
          <w:sz w:val="20"/>
          <w:szCs w:val="20"/>
        </w:rPr>
        <w:t xml:space="preserve"> </w:t>
      </w:r>
      <w:r w:rsidR="00296766" w:rsidRPr="00D55555">
        <w:rPr>
          <w:color w:val="000000"/>
          <w:sz w:val="20"/>
          <w:szCs w:val="20"/>
        </w:rPr>
        <w:t xml:space="preserve">Учитывая </w:t>
      </w:r>
      <w:proofErr w:type="gramStart"/>
      <w:r w:rsidR="00296766" w:rsidRPr="00D55555">
        <w:rPr>
          <w:color w:val="000000"/>
          <w:sz w:val="20"/>
          <w:szCs w:val="20"/>
        </w:rPr>
        <w:t>вышеизложенное</w:t>
      </w:r>
      <w:proofErr w:type="gramEnd"/>
      <w:r w:rsidR="00296766" w:rsidRPr="00D55555">
        <w:rPr>
          <w:color w:val="000000"/>
          <w:sz w:val="20"/>
          <w:szCs w:val="20"/>
        </w:rPr>
        <w:t>, в большинстве таких случаев образовательным учреждениям (особенно школам) целесообразнее иметь собственные автобусы, чем прибегать к услугам коммерческих перевозчиков.</w:t>
      </w:r>
    </w:p>
    <w:p w:rsidR="00D77A73" w:rsidRDefault="00B902AF" w:rsidP="00296766">
      <w:pPr>
        <w:pStyle w:val="a3"/>
        <w:spacing w:before="0" w:beforeAutospacing="0" w:after="0" w:afterAutospacing="0"/>
        <w:rPr>
          <w:color w:val="000000"/>
          <w:sz w:val="20"/>
          <w:szCs w:val="20"/>
        </w:rPr>
      </w:pPr>
      <w:r>
        <w:rPr>
          <w:rStyle w:val="a4"/>
          <w:color w:val="444444"/>
          <w:sz w:val="20"/>
          <w:szCs w:val="20"/>
          <w:bdr w:val="none" w:sz="0" w:space="0" w:color="auto" w:frame="1"/>
        </w:rPr>
        <w:t xml:space="preserve">             </w:t>
      </w:r>
      <w:r w:rsidR="00296766" w:rsidRPr="00D55555">
        <w:rPr>
          <w:rStyle w:val="a4"/>
          <w:color w:val="444444"/>
          <w:sz w:val="20"/>
          <w:szCs w:val="20"/>
          <w:bdr w:val="none" w:sz="0" w:space="0" w:color="auto" w:frame="1"/>
        </w:rPr>
        <w:t>Автобус для школы</w:t>
      </w:r>
    </w:p>
    <w:p w:rsidR="00296766" w:rsidRPr="00D55555" w:rsidRDefault="00B902AF" w:rsidP="00296766">
      <w:pPr>
        <w:pStyle w:val="a3"/>
        <w:spacing w:before="0" w:beforeAutospacing="0" w:after="0" w:afterAutospacing="0"/>
        <w:rPr>
          <w:color w:val="000000"/>
          <w:sz w:val="20"/>
          <w:szCs w:val="20"/>
        </w:rPr>
      </w:pPr>
      <w:r>
        <w:rPr>
          <w:color w:val="000000"/>
          <w:sz w:val="20"/>
          <w:szCs w:val="20"/>
        </w:rPr>
        <w:t xml:space="preserve">            </w:t>
      </w:r>
      <w:r w:rsidR="00296766" w:rsidRPr="00D55555">
        <w:rPr>
          <w:color w:val="000000"/>
          <w:sz w:val="20"/>
          <w:szCs w:val="20"/>
        </w:rPr>
        <w:t xml:space="preserve">В России до 1999 г. не было специальных технических требований к автобусам, предназначенных для перевозки детей. Для этих целей использовались обычные автобусы, на которые устанавливались опознавательные знаки «перевозка детей». С 01.01.1999 г. вступил в силу ГОСТ </w:t>
      </w:r>
      <w:proofErr w:type="gramStart"/>
      <w:r w:rsidR="00296766" w:rsidRPr="00D55555">
        <w:rPr>
          <w:color w:val="000000"/>
          <w:sz w:val="20"/>
          <w:szCs w:val="20"/>
        </w:rPr>
        <w:t>Р</w:t>
      </w:r>
      <w:proofErr w:type="gramEnd"/>
      <w:r w:rsidR="00296766" w:rsidRPr="00D55555">
        <w:rPr>
          <w:color w:val="000000"/>
          <w:sz w:val="20"/>
          <w:szCs w:val="20"/>
        </w:rPr>
        <w:t xml:space="preserve"> 51160-98 «Автобусы для перевозки детей. Технические требования», который действовал до 01.04.2017 г. С этой даты был введен в действие для добровольного применения в Российской Федерации в качестве национального стандарта Российской Федерации ГОСТ 33552-2015 «Автобусы для перевозки детей. Технические требования и методы испытаний». Указанный стандарт распространяется на автобусы, предназначенные для перевозки детей в возрасте от полутора до 16 лет по автомобильным дорогам общего пользования, таким </w:t>
      </w:r>
      <w:proofErr w:type="gramStart"/>
      <w:r w:rsidR="00296766" w:rsidRPr="00D55555">
        <w:rPr>
          <w:color w:val="000000"/>
          <w:sz w:val="20"/>
          <w:szCs w:val="20"/>
        </w:rPr>
        <w:t>образом</w:t>
      </w:r>
      <w:proofErr w:type="gramEnd"/>
      <w:r w:rsidR="00296766" w:rsidRPr="00D55555">
        <w:rPr>
          <w:color w:val="000000"/>
          <w:sz w:val="20"/>
          <w:szCs w:val="20"/>
        </w:rPr>
        <w:t xml:space="preserve"> он охватывает как школьников, так и детсадовцев.</w:t>
      </w:r>
      <w:r>
        <w:rPr>
          <w:color w:val="000000"/>
          <w:sz w:val="20"/>
          <w:szCs w:val="20"/>
        </w:rPr>
        <w:t xml:space="preserve"> </w:t>
      </w:r>
      <w:r w:rsidR="00296766" w:rsidRPr="00D55555">
        <w:rPr>
          <w:color w:val="000000"/>
          <w:sz w:val="20"/>
          <w:szCs w:val="20"/>
        </w:rPr>
        <w:t xml:space="preserve">Следует отметить, что параллельно с указанным документом в настоящее время действует </w:t>
      </w:r>
      <w:proofErr w:type="gramStart"/>
      <w:r w:rsidR="00296766" w:rsidRPr="00D55555">
        <w:rPr>
          <w:color w:val="000000"/>
          <w:sz w:val="20"/>
          <w:szCs w:val="20"/>
        </w:rPr>
        <w:t>ТР</w:t>
      </w:r>
      <w:proofErr w:type="gramEnd"/>
      <w:r w:rsidR="00296766" w:rsidRPr="00D55555">
        <w:rPr>
          <w:color w:val="000000"/>
          <w:sz w:val="20"/>
          <w:szCs w:val="20"/>
        </w:rPr>
        <w:t xml:space="preserve"> ТС 018/2011 «О безопасности колесных транспортных средств», в котором требованиям к транспортным средствам для перевозки детей в возрасте от шести до 16 лет посвящен целый раздел.</w:t>
      </w:r>
      <w:r w:rsidR="00D77A73">
        <w:rPr>
          <w:color w:val="000000"/>
          <w:sz w:val="20"/>
          <w:szCs w:val="20"/>
        </w:rPr>
        <w:t xml:space="preserve"> </w:t>
      </w:r>
      <w:r w:rsidR="00296766" w:rsidRPr="00D55555">
        <w:rPr>
          <w:color w:val="000000"/>
          <w:sz w:val="20"/>
          <w:szCs w:val="20"/>
        </w:rPr>
        <w:t xml:space="preserve">Соответственно, каких-то особых требований к автобусам, перевозящим учащихся </w:t>
      </w:r>
      <w:proofErr w:type="spellStart"/>
      <w:r w:rsidR="00296766" w:rsidRPr="00D55555">
        <w:rPr>
          <w:color w:val="000000"/>
          <w:sz w:val="20"/>
          <w:szCs w:val="20"/>
        </w:rPr>
        <w:t>ссузов</w:t>
      </w:r>
      <w:proofErr w:type="spellEnd"/>
      <w:r w:rsidR="00296766" w:rsidRPr="00D55555">
        <w:rPr>
          <w:color w:val="000000"/>
          <w:sz w:val="20"/>
          <w:szCs w:val="20"/>
        </w:rPr>
        <w:t xml:space="preserve"> и вузов, не существует.</w:t>
      </w:r>
      <w:r w:rsidR="00D77A73">
        <w:rPr>
          <w:color w:val="000000"/>
          <w:sz w:val="20"/>
          <w:szCs w:val="20"/>
        </w:rPr>
        <w:t xml:space="preserve"> </w:t>
      </w:r>
      <w:r w:rsidR="00296766" w:rsidRPr="00D55555">
        <w:rPr>
          <w:color w:val="000000"/>
          <w:sz w:val="20"/>
          <w:szCs w:val="20"/>
        </w:rPr>
        <w:t>Не менее важным документом являются Правила организованной перевозки группы детей автобусами</w:t>
      </w:r>
      <w:r>
        <w:rPr>
          <w:color w:val="000000"/>
          <w:sz w:val="20"/>
          <w:szCs w:val="20"/>
        </w:rPr>
        <w:t>.</w:t>
      </w:r>
      <w:r w:rsidR="00296766" w:rsidRPr="00D55555">
        <w:rPr>
          <w:color w:val="000000"/>
          <w:sz w:val="20"/>
          <w:szCs w:val="20"/>
        </w:rPr>
        <w:t xml:space="preserve"> </w:t>
      </w:r>
      <w:proofErr w:type="gramStart"/>
      <w:r w:rsidR="00296766" w:rsidRPr="00D55555">
        <w:rPr>
          <w:color w:val="000000"/>
          <w:sz w:val="20"/>
          <w:szCs w:val="20"/>
        </w:rPr>
        <w:t>Термин «организованная перевозка группы детей» применяется здесь в трактовке Правил дорожного движения Российской Федерации (утв. Постановлением Совета министров — Правительства Российской Федерации от 23.10.1993 г. № 1090), а именно — перевозка в автобусе, не относящемся к маршрутному транспортному средству, группы детей численностью восемь и более человек, осуществляемая без их законных представителей, за исключением случая, когда законные представители являются назначенными сопровождающими или назначенным медицинским</w:t>
      </w:r>
      <w:proofErr w:type="gramEnd"/>
      <w:r w:rsidR="00296766" w:rsidRPr="00D55555">
        <w:rPr>
          <w:color w:val="000000"/>
          <w:sz w:val="20"/>
          <w:szCs w:val="20"/>
        </w:rPr>
        <w:t xml:space="preserve"> работником.</w:t>
      </w:r>
    </w:p>
    <w:p w:rsidR="00680169" w:rsidRPr="00D77A73" w:rsidRDefault="00B902AF" w:rsidP="0068016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t xml:space="preserve">            </w:t>
      </w:r>
      <w:r w:rsidR="00680169" w:rsidRPr="00D93806">
        <w:rPr>
          <w:rFonts w:ascii="Times New Roman" w:eastAsia="Times New Roman" w:hAnsi="Times New Roman" w:cs="Times New Roman"/>
          <w:color w:val="000000"/>
          <w:sz w:val="18"/>
          <w:szCs w:val="18"/>
          <w:lang w:eastAsia="ru-RU"/>
        </w:rPr>
        <w:t xml:space="preserve">Следует отметить, что «ребенком» в соответствии с Федеральным законом от 24.07.1998 г. № 124-ФЗ «Об основных гарантиях прав ребенка в Российской Федерации» считается лицо до достижения им возраста 18 лет (совершеннолетия). Таким образом, данный документ распространяется на перевозки дошкольников, школьников и некоторых учащихся </w:t>
      </w:r>
      <w:proofErr w:type="spellStart"/>
      <w:r w:rsidR="00680169" w:rsidRPr="00D93806">
        <w:rPr>
          <w:rFonts w:ascii="Times New Roman" w:eastAsia="Times New Roman" w:hAnsi="Times New Roman" w:cs="Times New Roman"/>
          <w:color w:val="000000"/>
          <w:sz w:val="18"/>
          <w:szCs w:val="18"/>
          <w:lang w:eastAsia="ru-RU"/>
        </w:rPr>
        <w:t>ссузов</w:t>
      </w:r>
      <w:proofErr w:type="spellEnd"/>
      <w:r w:rsidR="00680169" w:rsidRPr="00D93806">
        <w:rPr>
          <w:rFonts w:ascii="Times New Roman" w:eastAsia="Times New Roman" w:hAnsi="Times New Roman" w:cs="Times New Roman"/>
          <w:color w:val="000000"/>
          <w:sz w:val="18"/>
          <w:szCs w:val="18"/>
          <w:lang w:eastAsia="ru-RU"/>
        </w:rPr>
        <w:t xml:space="preserve"> и вузов. </w:t>
      </w:r>
      <w:r w:rsidR="00680169" w:rsidRPr="00D93806">
        <w:rPr>
          <w:rFonts w:ascii="Times New Roman" w:eastAsia="Times New Roman" w:hAnsi="Times New Roman" w:cs="Times New Roman"/>
          <w:color w:val="000000"/>
          <w:sz w:val="18"/>
          <w:szCs w:val="18"/>
          <w:lang w:eastAsia="ru-RU"/>
        </w:rPr>
        <w:br/>
      </w:r>
      <w:r>
        <w:rPr>
          <w:rFonts w:ascii="Times New Roman" w:eastAsia="Times New Roman" w:hAnsi="Times New Roman" w:cs="Times New Roman"/>
          <w:b/>
          <w:bCs/>
          <w:color w:val="444444"/>
          <w:sz w:val="18"/>
          <w:szCs w:val="18"/>
          <w:bdr w:val="none" w:sz="0" w:space="0" w:color="auto" w:frame="1"/>
          <w:lang w:eastAsia="ru-RU"/>
        </w:rPr>
        <w:t xml:space="preserve">              </w:t>
      </w:r>
      <w:r w:rsidR="00680169" w:rsidRPr="00D93806">
        <w:rPr>
          <w:rFonts w:ascii="Times New Roman" w:eastAsia="Times New Roman" w:hAnsi="Times New Roman" w:cs="Times New Roman"/>
          <w:b/>
          <w:bCs/>
          <w:color w:val="444444"/>
          <w:sz w:val="18"/>
          <w:szCs w:val="18"/>
          <w:bdr w:val="none" w:sz="0" w:space="0" w:color="auto" w:frame="1"/>
          <w:lang w:eastAsia="ru-RU"/>
        </w:rPr>
        <w:t>О выплатах пострадавшим в аварии детям</w:t>
      </w:r>
      <w:proofErr w:type="gramStart"/>
      <w:r w:rsidR="00680169" w:rsidRPr="00D93806">
        <w:rPr>
          <w:rFonts w:ascii="Times New Roman" w:eastAsia="Times New Roman" w:hAnsi="Times New Roman" w:cs="Times New Roman"/>
          <w:color w:val="000000"/>
          <w:sz w:val="18"/>
          <w:szCs w:val="18"/>
          <w:lang w:eastAsia="ru-RU"/>
        </w:rPr>
        <w:br/>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О</w:t>
      </w:r>
      <w:proofErr w:type="gramEnd"/>
      <w:r w:rsidR="00680169" w:rsidRPr="00D77A73">
        <w:rPr>
          <w:rFonts w:ascii="Times New Roman" w:eastAsia="Times New Roman" w:hAnsi="Times New Roman" w:cs="Times New Roman"/>
          <w:color w:val="000000"/>
          <w:sz w:val="20"/>
          <w:szCs w:val="20"/>
          <w:lang w:eastAsia="ru-RU"/>
        </w:rPr>
        <w:t xml:space="preserve">днако, несмотря на все </w:t>
      </w:r>
      <w:proofErr w:type="spellStart"/>
      <w:r w:rsidR="00680169" w:rsidRPr="00D77A73">
        <w:rPr>
          <w:rFonts w:ascii="Times New Roman" w:eastAsia="Times New Roman" w:hAnsi="Times New Roman" w:cs="Times New Roman"/>
          <w:color w:val="000000"/>
          <w:sz w:val="20"/>
          <w:szCs w:val="20"/>
          <w:lang w:eastAsia="ru-RU"/>
        </w:rPr>
        <w:t>ужесточающиеся</w:t>
      </w:r>
      <w:proofErr w:type="spellEnd"/>
      <w:r w:rsidR="00680169" w:rsidRPr="00D77A73">
        <w:rPr>
          <w:rFonts w:ascii="Times New Roman" w:eastAsia="Times New Roman" w:hAnsi="Times New Roman" w:cs="Times New Roman"/>
          <w:color w:val="000000"/>
          <w:sz w:val="20"/>
          <w:szCs w:val="20"/>
          <w:lang w:eastAsia="ru-RU"/>
        </w:rPr>
        <w:t xml:space="preserve"> требования законодательства, несмотря на все затраты по проектированию, изготовлению и закупке максимально безопасных автобусов, каждый год происходит несколько десятков аварий со школьными автобусами, в которых страдают дети.</w:t>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Так, по статистике Национального союза страховщиков ответственности, основывающейся на информации СМИ, с начала 2013 г. в России произошло около 120 аварий с участием школьных автобусов, при этом больше чем в половине случаев пострадали дети (более 450 раненых, 14 погибших).</w:t>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Что касается социальной защищенности пострадавших детей, то, к сожалению, она довольно низкая. В России отсутствует обязательное страхование школьников от несчастных случаев (</w:t>
      </w:r>
      <w:proofErr w:type="gramStart"/>
      <w:r w:rsidR="00680169" w:rsidRPr="00D77A73">
        <w:rPr>
          <w:rFonts w:ascii="Times New Roman" w:eastAsia="Times New Roman" w:hAnsi="Times New Roman" w:cs="Times New Roman"/>
          <w:color w:val="000000"/>
          <w:sz w:val="20"/>
          <w:szCs w:val="20"/>
          <w:lang w:eastAsia="ru-RU"/>
        </w:rPr>
        <w:t>впрочем</w:t>
      </w:r>
      <w:proofErr w:type="gramEnd"/>
      <w:r w:rsidR="00680169" w:rsidRPr="00D77A73">
        <w:rPr>
          <w:rFonts w:ascii="Times New Roman" w:eastAsia="Times New Roman" w:hAnsi="Times New Roman" w:cs="Times New Roman"/>
          <w:color w:val="000000"/>
          <w:sz w:val="20"/>
          <w:szCs w:val="20"/>
          <w:lang w:eastAsia="ru-RU"/>
        </w:rPr>
        <w:t xml:space="preserve"> как и остальных категорий учащихся).</w:t>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 xml:space="preserve">До 27.01.2018 г. пострадавшие в школьном автобусе дети имели право только на выплату по ОСАГО (Федеральный закон от 25.04.2002 г. № 40-ФЗ «Об обязательном страховании гражданской ответственности владельцев </w:t>
      </w:r>
      <w:r w:rsidR="00680169" w:rsidRPr="00D77A73">
        <w:rPr>
          <w:rFonts w:ascii="Times New Roman" w:eastAsia="Times New Roman" w:hAnsi="Times New Roman" w:cs="Times New Roman"/>
          <w:color w:val="000000"/>
          <w:sz w:val="20"/>
          <w:szCs w:val="20"/>
          <w:lang w:eastAsia="ru-RU"/>
        </w:rPr>
        <w:lastRenderedPageBreak/>
        <w:t>транспортных средств»). Страхование ОСАГО действует с 2002 г. и для автобусов, принадлежащих учебным заведениям, является обязательным.</w:t>
      </w:r>
      <w:r w:rsidR="00680169" w:rsidRPr="00D77A73">
        <w:rPr>
          <w:rFonts w:ascii="Times New Roman" w:eastAsia="Times New Roman" w:hAnsi="Times New Roman" w:cs="Times New Roman"/>
          <w:color w:val="000000"/>
          <w:sz w:val="20"/>
          <w:szCs w:val="20"/>
          <w:lang w:eastAsia="ru-RU"/>
        </w:rPr>
        <w:br/>
        <w:t xml:space="preserve">Максимальная сумма выплаты по данному закону составляла 500 тыс. рублей (в случае смерти пострадавшего, получения им I группы инвалидности или большого количества травм). </w:t>
      </w:r>
      <w:proofErr w:type="gramStart"/>
      <w:r w:rsidR="00680169" w:rsidRPr="00D77A73">
        <w:rPr>
          <w:rFonts w:ascii="Times New Roman" w:eastAsia="Times New Roman" w:hAnsi="Times New Roman" w:cs="Times New Roman"/>
          <w:color w:val="000000"/>
          <w:sz w:val="20"/>
          <w:szCs w:val="20"/>
          <w:lang w:eastAsia="ru-RU"/>
        </w:rPr>
        <w:t>Что же касается наиболее распространенных при ДТП отдельных травм, то размер выплат по ним определялся в соответствии с Правилами расчета суммы страхового возмещения при причинении вреда здоровью потерпевшего (утв. Постановлением Правительства РФ от 15.11.2012 г. № 1164) и составлял (для наиболее характерных при ДТП травм):</w:t>
      </w:r>
      <w:r w:rsidR="00680169" w:rsidRPr="00D77A73">
        <w:rPr>
          <w:rFonts w:ascii="Times New Roman" w:eastAsia="Times New Roman" w:hAnsi="Times New Roman" w:cs="Times New Roman"/>
          <w:color w:val="000000"/>
          <w:sz w:val="20"/>
          <w:szCs w:val="20"/>
          <w:lang w:eastAsia="ru-RU"/>
        </w:rPr>
        <w:br/>
        <w:t xml:space="preserve">- сотрясение головного мозга — 15-25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перелом костей носа — 25-50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перелом 1-2 ребер — 20</w:t>
      </w:r>
      <w:proofErr w:type="gramEnd"/>
      <w:r w:rsidR="00680169" w:rsidRPr="00D77A73">
        <w:rPr>
          <w:rFonts w:ascii="Times New Roman" w:eastAsia="Times New Roman" w:hAnsi="Times New Roman" w:cs="Times New Roman"/>
          <w:color w:val="000000"/>
          <w:sz w:val="20"/>
          <w:szCs w:val="20"/>
          <w:lang w:eastAsia="ru-RU"/>
        </w:rPr>
        <w:t xml:space="preserve"> </w:t>
      </w:r>
      <w:proofErr w:type="spellStart"/>
      <w:proofErr w:type="gram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перелом плечевой кости — 50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ушиб внутреннего органа — 25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Следует обратить внимание, что выплаты за травмы суммировались.</w:t>
      </w:r>
      <w:proofErr w:type="gramEnd"/>
      <w:r w:rsidR="00D77A73" w:rsidRPr="00D77A73">
        <w:rPr>
          <w:rFonts w:ascii="Times New Roman" w:eastAsia="Times New Roman" w:hAnsi="Times New Roman" w:cs="Times New Roman"/>
          <w:color w:val="000000"/>
          <w:sz w:val="20"/>
          <w:szCs w:val="20"/>
          <w:lang w:eastAsia="ru-RU"/>
        </w:rPr>
        <w:t xml:space="preserve"> </w:t>
      </w:r>
      <w:proofErr w:type="gramStart"/>
      <w:r w:rsidR="00680169" w:rsidRPr="00D77A73">
        <w:rPr>
          <w:rFonts w:ascii="Times New Roman" w:eastAsia="Times New Roman" w:hAnsi="Times New Roman" w:cs="Times New Roman"/>
          <w:color w:val="000000"/>
          <w:sz w:val="20"/>
          <w:szCs w:val="20"/>
          <w:lang w:eastAsia="ru-RU"/>
        </w:rPr>
        <w:t>Такая ситуация с выплатами детям, пострадавшим при ДТП школьного автобуса, сохранялась до 27.01.2018 г. С этой даты вступила в силу новая редакция Федерального закона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(далее Закон № 67-ФЗ).</w:t>
      </w:r>
      <w:proofErr w:type="gramEnd"/>
    </w:p>
    <w:p w:rsidR="00680169" w:rsidRPr="00D77A73" w:rsidRDefault="00B902AF" w:rsidP="00680169">
      <w:pPr>
        <w:spacing w:after="0" w:line="240" w:lineRule="auto"/>
        <w:rPr>
          <w:rFonts w:ascii="Times New Roman" w:eastAsia="Times New Roman" w:hAnsi="Times New Roman" w:cs="Times New Roman"/>
          <w:color w:val="000000"/>
          <w:sz w:val="20"/>
          <w:szCs w:val="20"/>
          <w:lang w:eastAsia="ru-RU"/>
        </w:rPr>
      </w:pPr>
      <w:r w:rsidRPr="00D77A73">
        <w:rPr>
          <w:rFonts w:ascii="Times New Roman" w:eastAsia="Times New Roman" w:hAnsi="Times New Roman" w:cs="Times New Roman"/>
          <w:b/>
          <w:bCs/>
          <w:color w:val="444444"/>
          <w:sz w:val="20"/>
          <w:szCs w:val="20"/>
          <w:bdr w:val="none" w:sz="0" w:space="0" w:color="auto" w:frame="1"/>
          <w:lang w:eastAsia="ru-RU"/>
        </w:rPr>
        <w:t xml:space="preserve">                  </w:t>
      </w:r>
      <w:r w:rsidR="00680169" w:rsidRPr="00D77A73">
        <w:rPr>
          <w:rFonts w:ascii="Times New Roman" w:eastAsia="Times New Roman" w:hAnsi="Times New Roman" w:cs="Times New Roman"/>
          <w:b/>
          <w:bCs/>
          <w:color w:val="444444"/>
          <w:sz w:val="20"/>
          <w:szCs w:val="20"/>
          <w:bdr w:val="none" w:sz="0" w:space="0" w:color="auto" w:frame="1"/>
          <w:lang w:eastAsia="ru-RU"/>
        </w:rPr>
        <w:t>Новая редакция закона</w:t>
      </w:r>
      <w:proofErr w:type="gramStart"/>
      <w:r w:rsidR="00680169" w:rsidRPr="00D77A73">
        <w:rPr>
          <w:rFonts w:ascii="Times New Roman" w:eastAsia="Times New Roman" w:hAnsi="Times New Roman" w:cs="Times New Roman"/>
          <w:color w:val="000000"/>
          <w:sz w:val="20"/>
          <w:szCs w:val="20"/>
          <w:lang w:eastAsia="ru-RU"/>
        </w:rPr>
        <w:br/>
        <w:t>В</w:t>
      </w:r>
      <w:proofErr w:type="gramEnd"/>
      <w:r w:rsidR="00680169" w:rsidRPr="00D77A73">
        <w:rPr>
          <w:rFonts w:ascii="Times New Roman" w:eastAsia="Times New Roman" w:hAnsi="Times New Roman" w:cs="Times New Roman"/>
          <w:color w:val="000000"/>
          <w:sz w:val="20"/>
          <w:szCs w:val="20"/>
          <w:lang w:eastAsia="ru-RU"/>
        </w:rPr>
        <w:t xml:space="preserve"> новой редакции Закона № 67-ФЗ появилось положение (п. 3 ст. 5), в соответствии с которым физическое лицо, индивидуальный предприниматель или юридическое лицо, фактически осуществляющие перевозки физических лиц автомобильным транспортом, оборудованным для перевозок более восьми человек (за исключением случая, если указанные перевозки осуществляются физическим лицом для личных, семейных, домашних нужд), при отсутствии договора обязательного страхования несут ответственность за причиненный при перевозках вред на тех же условиях, на которых должно быть выплачено страховое возмещение при надлежащем страховании, если федеральным законом не установлен больший размер ответственности, а также иную предусмотренную законодательством Российской Федерации ответственность.</w:t>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 xml:space="preserve">Применительно к перевозкам учащихся это означает, что с 27.01.2018 г. владелец школьного автобуса (то есть само образовательное учреждение — детсад, школа, </w:t>
      </w:r>
      <w:proofErr w:type="spellStart"/>
      <w:r w:rsidR="00680169" w:rsidRPr="00D77A73">
        <w:rPr>
          <w:rFonts w:ascii="Times New Roman" w:eastAsia="Times New Roman" w:hAnsi="Times New Roman" w:cs="Times New Roman"/>
          <w:color w:val="000000"/>
          <w:sz w:val="20"/>
          <w:szCs w:val="20"/>
          <w:lang w:eastAsia="ru-RU"/>
        </w:rPr>
        <w:t>ссуз</w:t>
      </w:r>
      <w:proofErr w:type="spellEnd"/>
      <w:r w:rsidR="00680169" w:rsidRPr="00D77A73">
        <w:rPr>
          <w:rFonts w:ascii="Times New Roman" w:eastAsia="Times New Roman" w:hAnsi="Times New Roman" w:cs="Times New Roman"/>
          <w:color w:val="000000"/>
          <w:sz w:val="20"/>
          <w:szCs w:val="20"/>
          <w:lang w:eastAsia="ru-RU"/>
        </w:rPr>
        <w:t xml:space="preserve"> или вуз) несет ответственность за вред, причиненный учащемуся при перевозке, на условиях Закона № 67-ФЗ, в соответствии с которым максимальный размер компенсации в случае гибели составит 2 </w:t>
      </w:r>
      <w:proofErr w:type="gramStart"/>
      <w:r w:rsidR="00680169" w:rsidRPr="00D77A73">
        <w:rPr>
          <w:rFonts w:ascii="Times New Roman" w:eastAsia="Times New Roman" w:hAnsi="Times New Roman" w:cs="Times New Roman"/>
          <w:color w:val="000000"/>
          <w:sz w:val="20"/>
          <w:szCs w:val="20"/>
          <w:lang w:eastAsia="ru-RU"/>
        </w:rPr>
        <w:t>млн</w:t>
      </w:r>
      <w:proofErr w:type="gramEnd"/>
      <w:r w:rsidR="00680169" w:rsidRPr="00D77A73">
        <w:rPr>
          <w:rFonts w:ascii="Times New Roman" w:eastAsia="Times New Roman" w:hAnsi="Times New Roman" w:cs="Times New Roman"/>
          <w:color w:val="000000"/>
          <w:sz w:val="20"/>
          <w:szCs w:val="20"/>
          <w:lang w:eastAsia="ru-RU"/>
        </w:rPr>
        <w:t xml:space="preserve"> 25 тыс. руб., а выплаты при причинении травм будут рассчитываться в соответствии с упомянутыми выше Правилами расчета суммы страхового возмещения при причинении вреда здоровью потерпевшего. Однако размер их будет превышать размер аналогичных выплат по ОСАГО ровно в четыре раза. </w:t>
      </w:r>
      <w:proofErr w:type="gramStart"/>
      <w:r w:rsidR="00680169" w:rsidRPr="00D77A73">
        <w:rPr>
          <w:rFonts w:ascii="Times New Roman" w:eastAsia="Times New Roman" w:hAnsi="Times New Roman" w:cs="Times New Roman"/>
          <w:color w:val="000000"/>
          <w:sz w:val="20"/>
          <w:szCs w:val="20"/>
          <w:lang w:eastAsia="ru-RU"/>
        </w:rPr>
        <w:t>Другими словами, выплаты за упомянутый выше набор типичных при ДТП травм в этом случае составят:</w:t>
      </w:r>
      <w:r w:rsidR="00680169" w:rsidRPr="00D77A73">
        <w:rPr>
          <w:rFonts w:ascii="Times New Roman" w:eastAsia="Times New Roman" w:hAnsi="Times New Roman" w:cs="Times New Roman"/>
          <w:color w:val="000000"/>
          <w:sz w:val="20"/>
          <w:szCs w:val="20"/>
          <w:lang w:eastAsia="ru-RU"/>
        </w:rPr>
        <w:br/>
        <w:t>- сотрясение головного мозга — 60-100 т. р.</w:t>
      </w:r>
      <w:r w:rsidR="00680169" w:rsidRPr="00D77A73">
        <w:rPr>
          <w:rFonts w:ascii="Times New Roman" w:eastAsia="Times New Roman" w:hAnsi="Times New Roman" w:cs="Times New Roman"/>
          <w:color w:val="000000"/>
          <w:sz w:val="20"/>
          <w:szCs w:val="20"/>
          <w:lang w:eastAsia="ru-RU"/>
        </w:rPr>
        <w:br/>
        <w:t xml:space="preserve">- перелом костей носа — 100-200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перелом 1-2 ребер — 80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перелом плечевой кости — 200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 xml:space="preserve">- ушиб внутреннего органа — 100 </w:t>
      </w:r>
      <w:proofErr w:type="spellStart"/>
      <w:r w:rsidR="00680169" w:rsidRPr="00D77A73">
        <w:rPr>
          <w:rFonts w:ascii="Times New Roman" w:eastAsia="Times New Roman" w:hAnsi="Times New Roman" w:cs="Times New Roman"/>
          <w:color w:val="000000"/>
          <w:sz w:val="20"/>
          <w:szCs w:val="20"/>
          <w:lang w:eastAsia="ru-RU"/>
        </w:rPr>
        <w:t>т.р</w:t>
      </w:r>
      <w:proofErr w:type="spellEnd"/>
      <w:r w:rsidR="00680169" w:rsidRPr="00D77A73">
        <w:rPr>
          <w:rFonts w:ascii="Times New Roman" w:eastAsia="Times New Roman" w:hAnsi="Times New Roman" w:cs="Times New Roman"/>
          <w:color w:val="000000"/>
          <w:sz w:val="20"/>
          <w:szCs w:val="20"/>
          <w:lang w:eastAsia="ru-RU"/>
        </w:rPr>
        <w:t>.</w:t>
      </w:r>
      <w:r w:rsidR="00680169" w:rsidRPr="00D77A73">
        <w:rPr>
          <w:rFonts w:ascii="Times New Roman" w:eastAsia="Times New Roman" w:hAnsi="Times New Roman" w:cs="Times New Roman"/>
          <w:color w:val="000000"/>
          <w:sz w:val="20"/>
          <w:szCs w:val="20"/>
          <w:lang w:eastAsia="ru-RU"/>
        </w:rPr>
        <w:br/>
        <w:t>Как и в предыдущем случае выплаты за травмы суммируются.</w:t>
      </w:r>
      <w:proofErr w:type="gramEnd"/>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 xml:space="preserve">Параллельно с вводом в действие новой редакции Закона № 67-ФЗ на учащихся, пострадавших при перевозке школьным автобусом, перестает распространяться Закон об ОСАГО (в соответствии с п. «м» ч. 2 ст. 6 указанного документа пострадавшие, имеющие право на возмещение вреда </w:t>
      </w:r>
      <w:proofErr w:type="gramStart"/>
      <w:r w:rsidR="00680169" w:rsidRPr="00D77A73">
        <w:rPr>
          <w:rFonts w:ascii="Times New Roman" w:eastAsia="Times New Roman" w:hAnsi="Times New Roman" w:cs="Times New Roman"/>
          <w:color w:val="000000"/>
          <w:sz w:val="20"/>
          <w:szCs w:val="20"/>
          <w:lang w:eastAsia="ru-RU"/>
        </w:rPr>
        <w:t>по</w:t>
      </w:r>
      <w:proofErr w:type="gramEnd"/>
      <w:r w:rsidR="00680169" w:rsidRPr="00D77A73">
        <w:rPr>
          <w:rFonts w:ascii="Times New Roman" w:eastAsia="Times New Roman" w:hAnsi="Times New Roman" w:cs="Times New Roman"/>
          <w:color w:val="000000"/>
          <w:sz w:val="20"/>
          <w:szCs w:val="20"/>
          <w:lang w:eastAsia="ru-RU"/>
        </w:rPr>
        <w:t xml:space="preserve"> </w:t>
      </w:r>
      <w:proofErr w:type="gramStart"/>
      <w:r w:rsidR="00680169" w:rsidRPr="00D77A73">
        <w:rPr>
          <w:rFonts w:ascii="Times New Roman" w:eastAsia="Times New Roman" w:hAnsi="Times New Roman" w:cs="Times New Roman"/>
          <w:color w:val="000000"/>
          <w:sz w:val="20"/>
          <w:szCs w:val="20"/>
          <w:lang w:eastAsia="ru-RU"/>
        </w:rPr>
        <w:t>Закона</w:t>
      </w:r>
      <w:proofErr w:type="gramEnd"/>
      <w:r w:rsidR="00680169" w:rsidRPr="00D77A73">
        <w:rPr>
          <w:rFonts w:ascii="Times New Roman" w:eastAsia="Times New Roman" w:hAnsi="Times New Roman" w:cs="Times New Roman"/>
          <w:color w:val="000000"/>
          <w:sz w:val="20"/>
          <w:szCs w:val="20"/>
          <w:lang w:eastAsia="ru-RU"/>
        </w:rPr>
        <w:t xml:space="preserve"> № 67-ФЗ, утрачивают право на возмещение вреда по Закону об ОСАГО).</w:t>
      </w:r>
    </w:p>
    <w:p w:rsidR="00680169" w:rsidRPr="00D77A73" w:rsidRDefault="00B902AF" w:rsidP="00680169">
      <w:pPr>
        <w:spacing w:after="0" w:line="240" w:lineRule="auto"/>
        <w:rPr>
          <w:rFonts w:ascii="Times New Roman" w:eastAsia="Times New Roman" w:hAnsi="Times New Roman" w:cs="Times New Roman"/>
          <w:color w:val="000000"/>
          <w:sz w:val="20"/>
          <w:szCs w:val="20"/>
          <w:lang w:eastAsia="ru-RU"/>
        </w:rPr>
      </w:pPr>
      <w:r w:rsidRPr="00D77A73">
        <w:rPr>
          <w:rFonts w:ascii="Times New Roman" w:eastAsia="Times New Roman" w:hAnsi="Times New Roman" w:cs="Times New Roman"/>
          <w:b/>
          <w:bCs/>
          <w:color w:val="444444"/>
          <w:sz w:val="20"/>
          <w:szCs w:val="20"/>
          <w:bdr w:val="none" w:sz="0" w:space="0" w:color="auto" w:frame="1"/>
          <w:lang w:eastAsia="ru-RU"/>
        </w:rPr>
        <w:t xml:space="preserve">                     </w:t>
      </w:r>
      <w:r w:rsidR="00680169" w:rsidRPr="00D77A73">
        <w:rPr>
          <w:rFonts w:ascii="Times New Roman" w:eastAsia="Times New Roman" w:hAnsi="Times New Roman" w:cs="Times New Roman"/>
          <w:b/>
          <w:bCs/>
          <w:color w:val="444444"/>
          <w:sz w:val="20"/>
          <w:szCs w:val="20"/>
          <w:bdr w:val="none" w:sz="0" w:space="0" w:color="auto" w:frame="1"/>
          <w:lang w:eastAsia="ru-RU"/>
        </w:rPr>
        <w:t>Порядок расследования несчастных случаев</w:t>
      </w:r>
      <w:proofErr w:type="gramStart"/>
      <w:r w:rsidR="00680169" w:rsidRPr="00D77A73">
        <w:rPr>
          <w:rFonts w:ascii="Times New Roman" w:eastAsia="Times New Roman" w:hAnsi="Times New Roman" w:cs="Times New Roman"/>
          <w:color w:val="000000"/>
          <w:sz w:val="20"/>
          <w:szCs w:val="20"/>
          <w:lang w:eastAsia="ru-RU"/>
        </w:rPr>
        <w:br/>
        <w:t>С</w:t>
      </w:r>
      <w:proofErr w:type="gramEnd"/>
      <w:r w:rsidR="00680169" w:rsidRPr="00D77A73">
        <w:rPr>
          <w:rFonts w:ascii="Times New Roman" w:eastAsia="Times New Roman" w:hAnsi="Times New Roman" w:cs="Times New Roman"/>
          <w:color w:val="000000"/>
          <w:sz w:val="20"/>
          <w:szCs w:val="20"/>
          <w:lang w:eastAsia="ru-RU"/>
        </w:rPr>
        <w:t xml:space="preserve">ледует отметить, что 27.06.2017 г. был принят Порядок расследования и учета несчастных случаев с обучающимися во время пребывания в организации, осуществляющей образовательную деятельность (утв. Приказом </w:t>
      </w:r>
      <w:proofErr w:type="spellStart"/>
      <w:r w:rsidR="00680169" w:rsidRPr="00D77A73">
        <w:rPr>
          <w:rFonts w:ascii="Times New Roman" w:eastAsia="Times New Roman" w:hAnsi="Times New Roman" w:cs="Times New Roman"/>
          <w:color w:val="000000"/>
          <w:sz w:val="20"/>
          <w:szCs w:val="20"/>
          <w:lang w:eastAsia="ru-RU"/>
        </w:rPr>
        <w:t>Минобрнауки</w:t>
      </w:r>
      <w:proofErr w:type="spellEnd"/>
      <w:r w:rsidR="00680169" w:rsidRPr="00D77A73">
        <w:rPr>
          <w:rFonts w:ascii="Times New Roman" w:eastAsia="Times New Roman" w:hAnsi="Times New Roman" w:cs="Times New Roman"/>
          <w:color w:val="000000"/>
          <w:sz w:val="20"/>
          <w:szCs w:val="20"/>
          <w:lang w:eastAsia="ru-RU"/>
        </w:rPr>
        <w:t xml:space="preserve"> России от 27.06.2017 г. № 602, </w:t>
      </w:r>
      <w:proofErr w:type="spellStart"/>
      <w:r w:rsidR="00680169" w:rsidRPr="00D77A73">
        <w:rPr>
          <w:rFonts w:ascii="Times New Roman" w:eastAsia="Times New Roman" w:hAnsi="Times New Roman" w:cs="Times New Roman"/>
          <w:color w:val="000000"/>
          <w:sz w:val="20"/>
          <w:szCs w:val="20"/>
          <w:lang w:eastAsia="ru-RU"/>
        </w:rPr>
        <w:t>зарег</w:t>
      </w:r>
      <w:proofErr w:type="spellEnd"/>
      <w:r w:rsidR="00680169" w:rsidRPr="00D77A73">
        <w:rPr>
          <w:rFonts w:ascii="Times New Roman" w:eastAsia="Times New Roman" w:hAnsi="Times New Roman" w:cs="Times New Roman"/>
          <w:color w:val="000000"/>
          <w:sz w:val="20"/>
          <w:szCs w:val="20"/>
          <w:lang w:eastAsia="ru-RU"/>
        </w:rPr>
        <w:t>. в Минюсте России 29.09.2017 г. № 48372). Документ начал действовать с 13.10.2017 г.</w:t>
      </w:r>
      <w:r w:rsidR="00680169" w:rsidRPr="00D77A73">
        <w:rPr>
          <w:rFonts w:ascii="Times New Roman" w:eastAsia="Times New Roman" w:hAnsi="Times New Roman" w:cs="Times New Roman"/>
          <w:color w:val="000000"/>
          <w:sz w:val="20"/>
          <w:szCs w:val="20"/>
          <w:lang w:eastAsia="ru-RU"/>
        </w:rPr>
        <w:br/>
        <w:t xml:space="preserve">Указанный документ распространяется в числе прочего на повреждения здоровья обучающихся вследствие дорожно-транспортных происшествий. Следует отметить, что существует распространенное заблуждение о том, что под ДТП понимаются только происшествия со столкновениями транспортных средств, наезды, опрокидывания и т.п. Это абсолютно не так. </w:t>
      </w:r>
      <w:proofErr w:type="gramStart"/>
      <w:r w:rsidR="00680169" w:rsidRPr="00D77A73">
        <w:rPr>
          <w:rFonts w:ascii="Times New Roman" w:eastAsia="Times New Roman" w:hAnsi="Times New Roman" w:cs="Times New Roman"/>
          <w:color w:val="000000"/>
          <w:sz w:val="20"/>
          <w:szCs w:val="20"/>
          <w:lang w:eastAsia="ru-RU"/>
        </w:rPr>
        <w:t>В соответствии с Правилами дорожного движения Российской Федерации под ДТП понимается любое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(в том числе и падение пассажира в результате резкого торможения).</w:t>
      </w:r>
      <w:proofErr w:type="gramEnd"/>
      <w:r w:rsidR="00D77A73" w:rsidRPr="00D77A73">
        <w:rPr>
          <w:rFonts w:ascii="Times New Roman" w:eastAsia="Times New Roman" w:hAnsi="Times New Roman" w:cs="Times New Roman"/>
          <w:color w:val="000000"/>
          <w:sz w:val="20"/>
          <w:szCs w:val="20"/>
          <w:lang w:eastAsia="ru-RU"/>
        </w:rPr>
        <w:t xml:space="preserve"> </w:t>
      </w:r>
      <w:proofErr w:type="gramStart"/>
      <w:r w:rsidR="00680169" w:rsidRPr="00D77A73">
        <w:rPr>
          <w:rFonts w:ascii="Times New Roman" w:eastAsia="Times New Roman" w:hAnsi="Times New Roman" w:cs="Times New Roman"/>
          <w:color w:val="000000"/>
          <w:sz w:val="20"/>
          <w:szCs w:val="20"/>
          <w:lang w:eastAsia="ru-RU"/>
        </w:rPr>
        <w:t>Другими словами, образовательное учреждение обязано расследовать любое событие, при котором учащемуся причинен вред во время его нахождения в школьном автобусе и, в соответствии с указанным документом, составить акт расследования несчастного случая с обучающимся.</w:t>
      </w:r>
      <w:proofErr w:type="gramEnd"/>
      <w:r w:rsidR="00680169" w:rsidRPr="00D77A73">
        <w:rPr>
          <w:rFonts w:ascii="Times New Roman" w:eastAsia="Times New Roman" w:hAnsi="Times New Roman" w:cs="Times New Roman"/>
          <w:color w:val="000000"/>
          <w:sz w:val="20"/>
          <w:szCs w:val="20"/>
          <w:lang w:eastAsia="ru-RU"/>
        </w:rPr>
        <w:t xml:space="preserve"> Для образовательного учреждения этот же акт будет являться основанием для осуществления выплаты в соответствие с требованиями Закона № 67-ФЗ (еще потребуется заявление от родителей или иных законных представителей пострадавшего и справка медицинского учреждения о полученных им травмах).</w:t>
      </w:r>
      <w:r w:rsidR="00D77A73" w:rsidRPr="00D77A73">
        <w:rPr>
          <w:rFonts w:ascii="Times New Roman" w:eastAsia="Times New Roman" w:hAnsi="Times New Roman" w:cs="Times New Roman"/>
          <w:color w:val="000000"/>
          <w:sz w:val="20"/>
          <w:szCs w:val="20"/>
          <w:lang w:eastAsia="ru-RU"/>
        </w:rPr>
        <w:t xml:space="preserve"> </w:t>
      </w:r>
      <w:r w:rsidR="00680169" w:rsidRPr="00D77A73">
        <w:rPr>
          <w:rFonts w:ascii="Times New Roman" w:eastAsia="Times New Roman" w:hAnsi="Times New Roman" w:cs="Times New Roman"/>
          <w:color w:val="000000"/>
          <w:sz w:val="20"/>
          <w:szCs w:val="20"/>
          <w:lang w:eastAsia="ru-RU"/>
        </w:rPr>
        <w:t xml:space="preserve">Хотелось бы добавить, что описанный вариант получения выплат непосредственно от владельца автобуса характерен только для перевозок детей автобусным транспортом, принадлежащим образовательному учреждению. </w:t>
      </w:r>
      <w:proofErr w:type="gramStart"/>
      <w:r w:rsidR="00680169" w:rsidRPr="00D77A73">
        <w:rPr>
          <w:rFonts w:ascii="Times New Roman" w:eastAsia="Times New Roman" w:hAnsi="Times New Roman" w:cs="Times New Roman"/>
          <w:color w:val="000000"/>
          <w:sz w:val="20"/>
          <w:szCs w:val="20"/>
          <w:lang w:eastAsia="ru-RU"/>
        </w:rPr>
        <w:t xml:space="preserve">Что касается других видов транспорта (воздушный, водный, железнодорожный, городской пассажирский транспорт и т.п.), то учащиеся наравне с остальными пассажирами с 01.01.2013 г. подпадают под действие Закона № 67-ФЗ, соответственно, в случае их </w:t>
      </w:r>
      <w:proofErr w:type="spellStart"/>
      <w:r w:rsidR="00680169" w:rsidRPr="00D77A73">
        <w:rPr>
          <w:rFonts w:ascii="Times New Roman" w:eastAsia="Times New Roman" w:hAnsi="Times New Roman" w:cs="Times New Roman"/>
          <w:color w:val="000000"/>
          <w:sz w:val="20"/>
          <w:szCs w:val="20"/>
          <w:lang w:eastAsia="ru-RU"/>
        </w:rPr>
        <w:t>травмирования</w:t>
      </w:r>
      <w:proofErr w:type="spellEnd"/>
      <w:r w:rsidR="00680169" w:rsidRPr="00D77A73">
        <w:rPr>
          <w:rFonts w:ascii="Times New Roman" w:eastAsia="Times New Roman" w:hAnsi="Times New Roman" w:cs="Times New Roman"/>
          <w:color w:val="000000"/>
          <w:sz w:val="20"/>
          <w:szCs w:val="20"/>
          <w:lang w:eastAsia="ru-RU"/>
        </w:rPr>
        <w:t xml:space="preserve"> выплаты осуществляются страховыми компаниями на основании минимального комплекта поданных документов (заявление, документ о происшествии, выдаваемый перевозчиком, справка медицинского учреждения о полученных травмах).</w:t>
      </w:r>
      <w:proofErr w:type="gramEnd"/>
    </w:p>
    <w:p w:rsidR="00B902AF" w:rsidRDefault="00B902AF" w:rsidP="00680169">
      <w:pPr>
        <w:spacing w:after="0" w:line="240" w:lineRule="auto"/>
        <w:rPr>
          <w:rFonts w:ascii="Times New Roman" w:eastAsia="Times New Roman" w:hAnsi="Times New Roman" w:cs="Times New Roman"/>
          <w:sz w:val="24"/>
          <w:szCs w:val="24"/>
          <w:lang w:eastAsia="ru-RU"/>
        </w:rPr>
      </w:pPr>
    </w:p>
    <w:p w:rsidR="00B902AF" w:rsidRPr="00B902AF" w:rsidRDefault="00B902AF" w:rsidP="00680169">
      <w:pPr>
        <w:spacing w:after="0" w:line="240" w:lineRule="auto"/>
        <w:rPr>
          <w:rFonts w:ascii="Times New Roman" w:eastAsia="Times New Roman" w:hAnsi="Times New Roman" w:cs="Times New Roman"/>
          <w:sz w:val="14"/>
          <w:szCs w:val="14"/>
          <w:lang w:eastAsia="ru-RU"/>
        </w:rPr>
      </w:pPr>
      <w:r w:rsidRPr="00B902AF">
        <w:rPr>
          <w:rFonts w:ascii="Times New Roman" w:eastAsia="Times New Roman" w:hAnsi="Times New Roman" w:cs="Times New Roman"/>
          <w:sz w:val="14"/>
          <w:szCs w:val="14"/>
          <w:lang w:eastAsia="ru-RU"/>
        </w:rPr>
        <w:t>Начальник отдела автотранспортного и дорожного</w:t>
      </w:r>
    </w:p>
    <w:p w:rsidR="00B902AF" w:rsidRPr="00B902AF" w:rsidRDefault="00B902AF" w:rsidP="00680169">
      <w:pPr>
        <w:spacing w:after="0" w:line="240" w:lineRule="auto"/>
        <w:rPr>
          <w:rFonts w:ascii="Times New Roman" w:eastAsia="Times New Roman" w:hAnsi="Times New Roman" w:cs="Times New Roman"/>
          <w:sz w:val="14"/>
          <w:szCs w:val="14"/>
          <w:lang w:eastAsia="ru-RU"/>
        </w:rPr>
      </w:pPr>
      <w:r w:rsidRPr="00B902AF">
        <w:rPr>
          <w:rFonts w:ascii="Times New Roman" w:eastAsia="Times New Roman" w:hAnsi="Times New Roman" w:cs="Times New Roman"/>
          <w:sz w:val="14"/>
          <w:szCs w:val="14"/>
          <w:lang w:eastAsia="ru-RU"/>
        </w:rPr>
        <w:t>надзора Сибирского межрегионального управления</w:t>
      </w:r>
    </w:p>
    <w:p w:rsidR="00B902AF" w:rsidRPr="00B902AF" w:rsidRDefault="00B902AF" w:rsidP="00680169">
      <w:pPr>
        <w:spacing w:after="0" w:line="240" w:lineRule="auto"/>
        <w:rPr>
          <w:rFonts w:ascii="Times New Roman" w:eastAsia="Times New Roman" w:hAnsi="Times New Roman" w:cs="Times New Roman"/>
          <w:sz w:val="14"/>
          <w:szCs w:val="14"/>
          <w:lang w:eastAsia="ru-RU"/>
        </w:rPr>
      </w:pPr>
      <w:r w:rsidRPr="00B902AF">
        <w:rPr>
          <w:rFonts w:ascii="Times New Roman" w:eastAsia="Times New Roman" w:hAnsi="Times New Roman" w:cs="Times New Roman"/>
          <w:sz w:val="14"/>
          <w:szCs w:val="14"/>
          <w:lang w:eastAsia="ru-RU"/>
        </w:rPr>
        <w:t xml:space="preserve">Федеральной </w:t>
      </w:r>
      <w:proofErr w:type="gramStart"/>
      <w:r w:rsidRPr="00B902AF">
        <w:rPr>
          <w:rFonts w:ascii="Times New Roman" w:eastAsia="Times New Roman" w:hAnsi="Times New Roman" w:cs="Times New Roman"/>
          <w:sz w:val="14"/>
          <w:szCs w:val="14"/>
          <w:lang w:eastAsia="ru-RU"/>
        </w:rPr>
        <w:t>службы</w:t>
      </w:r>
      <w:proofErr w:type="gramEnd"/>
      <w:r w:rsidRPr="00B902AF">
        <w:rPr>
          <w:rFonts w:ascii="Times New Roman" w:eastAsia="Times New Roman" w:hAnsi="Times New Roman" w:cs="Times New Roman"/>
          <w:sz w:val="14"/>
          <w:szCs w:val="14"/>
          <w:lang w:eastAsia="ru-RU"/>
        </w:rPr>
        <w:t xml:space="preserve"> но надзору в сфере транспорта</w:t>
      </w:r>
    </w:p>
    <w:p w:rsidR="00B902AF" w:rsidRDefault="00B902AF" w:rsidP="00680169">
      <w:pPr>
        <w:spacing w:after="0" w:line="240" w:lineRule="auto"/>
        <w:rPr>
          <w:rFonts w:ascii="Times New Roman" w:eastAsia="Times New Roman" w:hAnsi="Times New Roman" w:cs="Times New Roman"/>
          <w:sz w:val="14"/>
          <w:szCs w:val="14"/>
          <w:lang w:eastAsia="ru-RU"/>
        </w:rPr>
      </w:pPr>
      <w:r w:rsidRPr="00B902AF">
        <w:rPr>
          <w:rFonts w:ascii="Times New Roman" w:eastAsia="Times New Roman" w:hAnsi="Times New Roman" w:cs="Times New Roman"/>
          <w:sz w:val="14"/>
          <w:szCs w:val="14"/>
          <w:lang w:eastAsia="ru-RU"/>
        </w:rPr>
        <w:t xml:space="preserve">Андрей </w:t>
      </w:r>
      <w:proofErr w:type="spellStart"/>
      <w:r w:rsidRPr="00B902AF">
        <w:rPr>
          <w:rFonts w:ascii="Times New Roman" w:eastAsia="Times New Roman" w:hAnsi="Times New Roman" w:cs="Times New Roman"/>
          <w:sz w:val="14"/>
          <w:szCs w:val="14"/>
          <w:lang w:eastAsia="ru-RU"/>
        </w:rPr>
        <w:t>Лясковский</w:t>
      </w:r>
      <w:proofErr w:type="spellEnd"/>
      <w:r w:rsidR="00C43287">
        <w:rPr>
          <w:rFonts w:ascii="Times New Roman" w:eastAsia="Times New Roman" w:hAnsi="Times New Roman" w:cs="Times New Roman"/>
          <w:sz w:val="14"/>
          <w:szCs w:val="14"/>
          <w:lang w:eastAsia="ru-RU"/>
        </w:rPr>
        <w:t xml:space="preserve"> </w:t>
      </w:r>
    </w:p>
    <w:p w:rsidR="00C43287" w:rsidRDefault="00C43287" w:rsidP="00680169">
      <w:pPr>
        <w:spacing w:after="0" w:line="240" w:lineRule="auto"/>
        <w:rPr>
          <w:rFonts w:ascii="Times New Roman" w:eastAsia="Times New Roman" w:hAnsi="Times New Roman" w:cs="Times New Roman"/>
          <w:sz w:val="14"/>
          <w:szCs w:val="14"/>
          <w:lang w:eastAsia="ru-RU"/>
        </w:rPr>
      </w:pPr>
    </w:p>
    <w:p w:rsidR="00CD7B08" w:rsidRPr="00CD7B08" w:rsidRDefault="00CD7B08" w:rsidP="00CD7B08">
      <w:pPr>
        <w:jc w:val="center"/>
        <w:rPr>
          <w:rFonts w:ascii="Times New Roman" w:hAnsi="Times New Roman" w:cs="Times New Roman"/>
        </w:rPr>
      </w:pPr>
      <w:bookmarkStart w:id="0" w:name="_GoBack"/>
      <w:proofErr w:type="spellStart"/>
      <w:r w:rsidRPr="00CD7B08">
        <w:rPr>
          <w:rFonts w:ascii="Times New Roman" w:hAnsi="Times New Roman" w:cs="Times New Roman"/>
          <w:lang w:val="en-US"/>
        </w:rPr>
        <w:t>mruo</w:t>
      </w:r>
      <w:proofErr w:type="spellEnd"/>
      <w:r w:rsidRPr="00CD7B08">
        <w:rPr>
          <w:rFonts w:ascii="Times New Roman" w:hAnsi="Times New Roman" w:cs="Times New Roman"/>
        </w:rPr>
        <w:t>@</w:t>
      </w:r>
      <w:proofErr w:type="spellStart"/>
      <w:r w:rsidRPr="00CD7B08">
        <w:rPr>
          <w:rFonts w:ascii="Times New Roman" w:hAnsi="Times New Roman" w:cs="Times New Roman"/>
          <w:lang w:val="en-US"/>
        </w:rPr>
        <w:t>krasmail</w:t>
      </w:r>
      <w:proofErr w:type="spellEnd"/>
      <w:r w:rsidRPr="00CD7B08">
        <w:rPr>
          <w:rFonts w:ascii="Times New Roman" w:hAnsi="Times New Roman" w:cs="Times New Roman"/>
        </w:rPr>
        <w:t>.</w:t>
      </w:r>
      <w:proofErr w:type="spellStart"/>
      <w:r w:rsidRPr="00CD7B08">
        <w:rPr>
          <w:rFonts w:ascii="Times New Roman" w:hAnsi="Times New Roman" w:cs="Times New Roman"/>
          <w:lang w:val="en-US"/>
        </w:rPr>
        <w:t>ru</w:t>
      </w:r>
      <w:proofErr w:type="spellEnd"/>
    </w:p>
    <w:bookmarkEnd w:id="0"/>
    <w:p w:rsidR="00CD7B08" w:rsidRPr="00C43287" w:rsidRDefault="00CD7B08" w:rsidP="00C43287">
      <w:pPr>
        <w:rPr>
          <w:rFonts w:ascii="Times New Roman" w:hAnsi="Times New Roman" w:cs="Times New Roman"/>
          <w:sz w:val="28"/>
          <w:szCs w:val="28"/>
        </w:rPr>
      </w:pPr>
    </w:p>
    <w:p w:rsidR="00C43287" w:rsidRPr="00B902AF" w:rsidRDefault="00C43287" w:rsidP="00680169">
      <w:pPr>
        <w:spacing w:after="0" w:line="240" w:lineRule="auto"/>
        <w:rPr>
          <w:rFonts w:ascii="Times New Roman" w:eastAsia="Times New Roman" w:hAnsi="Times New Roman" w:cs="Times New Roman"/>
          <w:sz w:val="14"/>
          <w:szCs w:val="14"/>
          <w:lang w:eastAsia="ru-RU"/>
        </w:rPr>
      </w:pPr>
    </w:p>
    <w:sectPr w:rsidR="00C43287" w:rsidRPr="00B90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66"/>
    <w:rsid w:val="00296766"/>
    <w:rsid w:val="002A68BD"/>
    <w:rsid w:val="00680169"/>
    <w:rsid w:val="008F3408"/>
    <w:rsid w:val="00B902AF"/>
    <w:rsid w:val="00C43287"/>
    <w:rsid w:val="00CD7B08"/>
    <w:rsid w:val="00D55555"/>
    <w:rsid w:val="00D7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6766"/>
    <w:rPr>
      <w:b/>
      <w:bCs/>
    </w:rPr>
  </w:style>
  <w:style w:type="paragraph" w:styleId="a5">
    <w:name w:val="Balloon Text"/>
    <w:basedOn w:val="a"/>
    <w:link w:val="a6"/>
    <w:uiPriority w:val="99"/>
    <w:semiHidden/>
    <w:unhideWhenUsed/>
    <w:rsid w:val="002967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766"/>
    <w:rPr>
      <w:rFonts w:ascii="Tahoma" w:hAnsi="Tahoma" w:cs="Tahoma"/>
      <w:sz w:val="16"/>
      <w:szCs w:val="16"/>
    </w:rPr>
  </w:style>
  <w:style w:type="character" w:styleId="a7">
    <w:name w:val="Hyperlink"/>
    <w:basedOn w:val="a0"/>
    <w:uiPriority w:val="99"/>
    <w:semiHidden/>
    <w:unhideWhenUsed/>
    <w:rsid w:val="00C432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6766"/>
    <w:rPr>
      <w:b/>
      <w:bCs/>
    </w:rPr>
  </w:style>
  <w:style w:type="paragraph" w:styleId="a5">
    <w:name w:val="Balloon Text"/>
    <w:basedOn w:val="a"/>
    <w:link w:val="a6"/>
    <w:uiPriority w:val="99"/>
    <w:semiHidden/>
    <w:unhideWhenUsed/>
    <w:rsid w:val="002967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766"/>
    <w:rPr>
      <w:rFonts w:ascii="Tahoma" w:hAnsi="Tahoma" w:cs="Tahoma"/>
      <w:sz w:val="16"/>
      <w:szCs w:val="16"/>
    </w:rPr>
  </w:style>
  <w:style w:type="character" w:styleId="a7">
    <w:name w:val="Hyperlink"/>
    <w:basedOn w:val="a0"/>
    <w:uiPriority w:val="99"/>
    <w:semiHidden/>
    <w:unhideWhenUsed/>
    <w:rsid w:val="00C43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8075">
      <w:bodyDiv w:val="1"/>
      <w:marLeft w:val="0"/>
      <w:marRight w:val="0"/>
      <w:marTop w:val="0"/>
      <w:marBottom w:val="0"/>
      <w:divBdr>
        <w:top w:val="none" w:sz="0" w:space="0" w:color="auto"/>
        <w:left w:val="none" w:sz="0" w:space="0" w:color="auto"/>
        <w:bottom w:val="none" w:sz="0" w:space="0" w:color="auto"/>
        <w:right w:val="none" w:sz="0" w:space="0" w:color="auto"/>
      </w:divBdr>
    </w:div>
    <w:div w:id="1703478754">
      <w:bodyDiv w:val="1"/>
      <w:marLeft w:val="0"/>
      <w:marRight w:val="0"/>
      <w:marTop w:val="0"/>
      <w:marBottom w:val="0"/>
      <w:divBdr>
        <w:top w:val="none" w:sz="0" w:space="0" w:color="auto"/>
        <w:left w:val="none" w:sz="0" w:space="0" w:color="auto"/>
        <w:bottom w:val="none" w:sz="0" w:space="0" w:color="auto"/>
        <w:right w:val="none" w:sz="0" w:space="0" w:color="auto"/>
      </w:divBdr>
    </w:div>
    <w:div w:id="19074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Межрегиональное УГАДН по Красноярскому краю</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I. Smagin</dc:creator>
  <cp:lastModifiedBy>Vladimir I. Smagin</cp:lastModifiedBy>
  <cp:revision>11</cp:revision>
  <cp:lastPrinted>2022-08-25T06:56:00Z</cp:lastPrinted>
  <dcterms:created xsi:type="dcterms:W3CDTF">2022-08-25T05:56:00Z</dcterms:created>
  <dcterms:modified xsi:type="dcterms:W3CDTF">2022-08-25T07:49:00Z</dcterms:modified>
</cp:coreProperties>
</file>